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C340" w14:textId="194B5BD3" w:rsidR="000910C7" w:rsidRDefault="000910C7" w:rsidP="00A2691C">
      <w:pPr>
        <w:pStyle w:val="Heading"/>
        <w:spacing w:line="240" w:lineRule="auto"/>
        <w:rPr>
          <w:rFonts w:eastAsia="Arial Unicode MS" w:cs="Arial Unicode MS"/>
          <w:sz w:val="28"/>
          <w:szCs w:val="28"/>
        </w:rPr>
      </w:pPr>
      <w:bookmarkStart w:id="0" w:name="_Hlk175463406"/>
      <w:r>
        <w:rPr>
          <w:rFonts w:eastAsia="Arial Unicode MS" w:cs="Arial Unicode MS"/>
          <w:noProof/>
          <w:sz w:val="28"/>
          <w:szCs w:val="28"/>
        </w:rPr>
        <w:drawing>
          <wp:inline distT="0" distB="0" distL="0" distR="0" wp14:anchorId="15D6A55C" wp14:editId="6EADB6D1">
            <wp:extent cx="6096000" cy="3048000"/>
            <wp:effectExtent l="0" t="0" r="0" b="0"/>
            <wp:docPr id="182557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CD2C0" w14:textId="77777777" w:rsidR="000910C7" w:rsidRDefault="000910C7" w:rsidP="00A2691C">
      <w:pPr>
        <w:pStyle w:val="Heading"/>
        <w:spacing w:line="240" w:lineRule="auto"/>
        <w:rPr>
          <w:rFonts w:eastAsia="Arial Unicode MS" w:cs="Arial Unicode MS"/>
          <w:sz w:val="28"/>
          <w:szCs w:val="28"/>
        </w:rPr>
      </w:pPr>
    </w:p>
    <w:p w14:paraId="09109BF4" w14:textId="1465A494" w:rsidR="00F723A9" w:rsidRPr="00C94DD0" w:rsidRDefault="008671C8" w:rsidP="00A2691C">
      <w:pPr>
        <w:pStyle w:val="Heading"/>
        <w:spacing w:line="240" w:lineRule="auto"/>
        <w:rPr>
          <w:rFonts w:eastAsia="SennheiserOffice-Bold" w:cs="SennheiserOffice-Bold"/>
          <w:sz w:val="28"/>
          <w:szCs w:val="28"/>
          <w:lang w:val="fr-FR"/>
        </w:rPr>
      </w:pPr>
      <w:r w:rsidRPr="033F7C70">
        <w:rPr>
          <w:rFonts w:eastAsia="Arial Unicode MS" w:cs="Arial Unicode MS"/>
          <w:sz w:val="28"/>
          <w:szCs w:val="28"/>
          <w:lang w:val="fr-FR"/>
        </w:rPr>
        <w:t xml:space="preserve">Sennheiser </w:t>
      </w:r>
      <w:r w:rsidR="00C94DD0" w:rsidRPr="033F7C70">
        <w:rPr>
          <w:rFonts w:eastAsia="Arial Unicode MS" w:cs="Arial Unicode MS"/>
          <w:sz w:val="28"/>
          <w:szCs w:val="28"/>
          <w:lang w:val="fr-FR"/>
        </w:rPr>
        <w:t xml:space="preserve">a dévoilé une nouvelle </w:t>
      </w:r>
      <w:r w:rsidR="2C30D73E" w:rsidRPr="033F7C70">
        <w:rPr>
          <w:rFonts w:eastAsia="Arial Unicode MS" w:cs="Arial Unicode MS"/>
          <w:sz w:val="28"/>
          <w:szCs w:val="28"/>
          <w:lang w:val="fr-FR"/>
        </w:rPr>
        <w:t>intégration</w:t>
      </w:r>
      <w:r w:rsidR="00C94DD0" w:rsidRPr="033F7C70">
        <w:rPr>
          <w:rFonts w:eastAsia="Arial Unicode MS" w:cs="Arial Unicode MS"/>
          <w:sz w:val="28"/>
          <w:szCs w:val="28"/>
          <w:lang w:val="fr-FR"/>
        </w:rPr>
        <w:t xml:space="preserve"> du plugin </w:t>
      </w:r>
      <w:proofErr w:type="spellStart"/>
      <w:r w:rsidR="00C94DD0" w:rsidRPr="033F7C70">
        <w:rPr>
          <w:rFonts w:eastAsia="Arial Unicode MS" w:cs="Arial Unicode MS"/>
          <w:sz w:val="28"/>
          <w:szCs w:val="28"/>
          <w:lang w:val="fr-FR"/>
        </w:rPr>
        <w:t>TeamCo</w:t>
      </w:r>
      <w:r w:rsidR="00302DB5">
        <w:rPr>
          <w:rFonts w:eastAsia="Arial Unicode MS" w:cs="Arial Unicode MS"/>
          <w:sz w:val="28"/>
          <w:szCs w:val="28"/>
          <w:lang w:val="fr-FR"/>
        </w:rPr>
        <w:t>nn</w:t>
      </w:r>
      <w:r w:rsidR="00C94DD0" w:rsidRPr="033F7C70">
        <w:rPr>
          <w:rFonts w:eastAsia="Arial Unicode MS" w:cs="Arial Unicode MS"/>
          <w:sz w:val="28"/>
          <w:szCs w:val="28"/>
          <w:lang w:val="fr-FR"/>
        </w:rPr>
        <w:t>ect</w:t>
      </w:r>
      <w:proofErr w:type="spellEnd"/>
      <w:r w:rsidR="00C94DD0" w:rsidRPr="033F7C70">
        <w:rPr>
          <w:rFonts w:eastAsia="Arial Unicode MS" w:cs="Arial Unicode MS"/>
          <w:sz w:val="28"/>
          <w:szCs w:val="28"/>
          <w:lang w:val="fr-FR"/>
        </w:rPr>
        <w:t xml:space="preserve"> </w:t>
      </w:r>
      <w:proofErr w:type="spellStart"/>
      <w:r w:rsidR="00C94DD0" w:rsidRPr="033F7C70">
        <w:rPr>
          <w:rFonts w:eastAsia="Arial Unicode MS" w:cs="Arial Unicode MS"/>
          <w:sz w:val="28"/>
          <w:szCs w:val="28"/>
          <w:lang w:val="fr-FR"/>
        </w:rPr>
        <w:t>Ceiling</w:t>
      </w:r>
      <w:proofErr w:type="spellEnd"/>
      <w:r w:rsidR="00C94DD0" w:rsidRPr="033F7C70">
        <w:rPr>
          <w:rFonts w:eastAsia="Arial Unicode MS" w:cs="Arial Unicode MS"/>
          <w:sz w:val="28"/>
          <w:szCs w:val="28"/>
          <w:lang w:val="fr-FR"/>
        </w:rPr>
        <w:t xml:space="preserve"> Medium pour Q-SYS</w:t>
      </w:r>
    </w:p>
    <w:p w14:paraId="5D3BA818" w14:textId="77777777" w:rsidR="00F723A9" w:rsidRPr="00C94DD0" w:rsidRDefault="00F723A9" w:rsidP="00A2691C">
      <w:pPr>
        <w:pStyle w:val="Body"/>
        <w:spacing w:line="240" w:lineRule="auto"/>
        <w:rPr>
          <w:sz w:val="22"/>
          <w:szCs w:val="22"/>
          <w:lang w:val="fr-FR"/>
        </w:rPr>
      </w:pPr>
    </w:p>
    <w:p w14:paraId="21C5DB09" w14:textId="7F018027" w:rsidR="00AD2C71" w:rsidRPr="00C94DD0" w:rsidRDefault="00C94DD0" w:rsidP="6BC47C63">
      <w:pPr>
        <w:pStyle w:val="paragraph"/>
        <w:spacing w:before="0" w:beforeAutospacing="0" w:after="0" w:afterAutospacing="0"/>
        <w:textAlignment w:val="baseline"/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C94DD0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Le plugin TCC M de Sennheiser désormais disponible dans Q-SYS Designer Asset Manager</w:t>
      </w:r>
    </w:p>
    <w:p w14:paraId="2FDD1592" w14:textId="4D7522D3" w:rsidR="008E2866" w:rsidRPr="00C94DD0" w:rsidRDefault="008E2866" w:rsidP="008E2866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color w:val="000000"/>
          <w:sz w:val="22"/>
          <w:szCs w:val="22"/>
          <w:lang w:val="fr-FR"/>
        </w:rPr>
      </w:pPr>
      <w:r w:rsidRPr="00C94DD0">
        <w:rPr>
          <w:rStyle w:val="eop"/>
          <w:rFonts w:ascii="Sennheiser Office" w:hAnsi="Sennheiser Office" w:cs="Segoe UI"/>
          <w:color w:val="000000"/>
          <w:sz w:val="20"/>
          <w:szCs w:val="20"/>
          <w:lang w:val="fr-FR"/>
        </w:rPr>
        <w:t> </w:t>
      </w:r>
    </w:p>
    <w:p w14:paraId="3653831A" w14:textId="75181AD4" w:rsidR="00C94DD0" w:rsidRPr="00C94DD0" w:rsidRDefault="00AC6E10" w:rsidP="008671C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>Bruxelles, Belgique</w:t>
      </w:r>
      <w:r w:rsidR="170AC8FF" w:rsidRPr="07088234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C94DD0" w:rsidRPr="07088234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 xml:space="preserve">– </w:t>
      </w:r>
      <w:r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 xml:space="preserve">le 15 octobre </w:t>
      </w:r>
      <w:r w:rsidR="771B4998" w:rsidRPr="07088234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>202</w:t>
      </w:r>
      <w:r w:rsidR="08369514" w:rsidRPr="07088234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>4</w:t>
      </w:r>
      <w:r w:rsidR="771B4998" w:rsidRPr="07088234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A16861" w:rsidRPr="07088234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fr-FR"/>
        </w:rPr>
        <w:t xml:space="preserve">— </w:t>
      </w:r>
      <w:hyperlink r:id="rId11">
        <w:r w:rsidR="008671C8" w:rsidRPr="07088234">
          <w:rPr>
            <w:rStyle w:val="Hyperlink"/>
            <w:rFonts w:ascii="Sennheiser Office" w:eastAsia="Sennheiser Office" w:hAnsi="Sennheiser Office" w:cs="Sennheiser Office"/>
            <w:b/>
            <w:bCs/>
            <w:color w:val="0094D5"/>
            <w:sz w:val="20"/>
            <w:szCs w:val="20"/>
            <w:lang w:val="fr-FR"/>
          </w:rPr>
          <w:t>Sennheiser</w:t>
        </w:r>
      </w:hyperlink>
      <w:r w:rsidR="008671C8" w:rsidRPr="07088234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, </w:t>
      </w:r>
      <w:r w:rsidR="00C94DD0" w:rsidRPr="07088234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leader incontournable des technologies audio avancées qui facilitent la collaboration et l’apprentissage, annonce aujourd’hui la sortie de son nouveau plugin de contrôle pour </w:t>
      </w:r>
      <w:hyperlink r:id="rId12">
        <w:proofErr w:type="spellStart"/>
        <w:r w:rsidR="00C94DD0" w:rsidRPr="07088234">
          <w:rPr>
            <w:rStyle w:val="Hyperlink"/>
            <w:rFonts w:ascii="Sennheiser Office" w:eastAsia="Sennheiser Office" w:hAnsi="Sennheiser Office" w:cs="Sennheiser Office"/>
            <w:b/>
            <w:bCs/>
            <w:color w:val="0094D5"/>
            <w:sz w:val="20"/>
            <w:szCs w:val="20"/>
            <w:lang w:val="fr-FR"/>
          </w:rPr>
          <w:t>TeamConnect</w:t>
        </w:r>
        <w:proofErr w:type="spellEnd"/>
        <w:r w:rsidR="00C94DD0" w:rsidRPr="07088234">
          <w:rPr>
            <w:rStyle w:val="Hyperlink"/>
            <w:rFonts w:ascii="Sennheiser Office" w:eastAsia="Sennheiser Office" w:hAnsi="Sennheiser Office" w:cs="Sennheiser Office"/>
            <w:b/>
            <w:bCs/>
            <w:color w:val="0094D5"/>
            <w:sz w:val="20"/>
            <w:szCs w:val="20"/>
            <w:lang w:val="fr-FR"/>
          </w:rPr>
          <w:t xml:space="preserve"> </w:t>
        </w:r>
        <w:proofErr w:type="spellStart"/>
        <w:r w:rsidR="00C94DD0" w:rsidRPr="07088234">
          <w:rPr>
            <w:rStyle w:val="Hyperlink"/>
            <w:rFonts w:ascii="Sennheiser Office" w:eastAsia="Sennheiser Office" w:hAnsi="Sennheiser Office" w:cs="Sennheiser Office"/>
            <w:b/>
            <w:bCs/>
            <w:color w:val="0094D5"/>
            <w:sz w:val="20"/>
            <w:szCs w:val="20"/>
            <w:lang w:val="fr-FR"/>
          </w:rPr>
          <w:t>Ceiling</w:t>
        </w:r>
        <w:proofErr w:type="spellEnd"/>
        <w:r w:rsidR="00C94DD0" w:rsidRPr="07088234">
          <w:rPr>
            <w:rStyle w:val="Hyperlink"/>
            <w:rFonts w:ascii="Sennheiser Office" w:eastAsia="Sennheiser Office" w:hAnsi="Sennheiser Office" w:cs="Sennheiser Office"/>
            <w:b/>
            <w:bCs/>
            <w:color w:val="0094D5"/>
            <w:sz w:val="20"/>
            <w:szCs w:val="20"/>
            <w:lang w:val="fr-FR"/>
          </w:rPr>
          <w:t xml:space="preserve"> Medium</w:t>
        </w:r>
      </w:hyperlink>
      <w:r w:rsidR="00C94DD0" w:rsidRPr="07088234">
        <w:rPr>
          <w:rStyle w:val="Hyperlink"/>
          <w:rFonts w:ascii="Sennheiser Office" w:eastAsia="Sennheiser Office" w:hAnsi="Sennheiser Office" w:cs="Sennheiser Office"/>
          <w:color w:val="0094D5"/>
          <w:lang w:val="fr-FR"/>
        </w:rPr>
        <w:t xml:space="preserve"> (</w:t>
      </w:r>
      <w:r w:rsidR="00C94DD0" w:rsidRPr="07088234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TCC M) dans l’écosystème Q-SYS. Le partenariat avec Q-SYS permet aux fabricants de logiciels et de matériels de créer des solutions prêtes à l’emploi, intégrées de manière transparente à la plateforme de gestion cloud audio, vidéo et de contrôle de Q-SYS. Sennheiser a collaboré étroitement avec </w:t>
      </w:r>
      <w:hyperlink r:id="rId13">
        <w:r w:rsidR="00C94DD0" w:rsidRPr="07088234">
          <w:rPr>
            <w:rStyle w:val="Hyperlink"/>
            <w:rFonts w:ascii="Sennheiser Office" w:eastAsia="Sennheiser Office" w:hAnsi="Sennheiser Office" w:cs="Sennheiser Office"/>
            <w:b/>
            <w:bCs/>
            <w:color w:val="0094D5"/>
            <w:sz w:val="20"/>
            <w:szCs w:val="20"/>
            <w:lang w:val="fr-FR"/>
          </w:rPr>
          <w:t>Q-SYS</w:t>
        </w:r>
      </w:hyperlink>
      <w:r w:rsidR="00C94DD0" w:rsidRPr="07088234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, qui a validé et approuvé l’intégration du plugin TCC M avec le badge Q-SYS </w:t>
      </w:r>
      <w:proofErr w:type="spellStart"/>
      <w:r w:rsidR="00C94DD0" w:rsidRPr="07088234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Certified</w:t>
      </w:r>
      <w:proofErr w:type="spellEnd"/>
      <w:r w:rsidR="00C94DD0" w:rsidRPr="07088234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 (développé avec Q-SYS et supporté conjointement par Sennheiser et Q-SYS).</w:t>
      </w:r>
    </w:p>
    <w:p w14:paraId="3AED100E" w14:textId="77777777" w:rsidR="00BE250F" w:rsidRPr="00302DB5" w:rsidRDefault="00BE250F" w:rsidP="008671C8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0C75379" w14:textId="77AE6941" w:rsidR="005255D8" w:rsidRPr="00C94DD0" w:rsidRDefault="00BE250F" w:rsidP="48E8ABB2">
      <w:pPr>
        <w:spacing w:line="360" w:lineRule="auto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 </w:t>
      </w:r>
      <w:r w:rsidR="00C94DD0"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>« Nous sommes ravis de collaborer à nouveau avec Q-SYS pour développer le plugin TCC M, » a déclaré Charlie Jones, responsable des alliances et partenariats globaux chez Sennheiser. « Ce plugin, tout comme les autres issus de notre collaboration, garantit une intégration efficace et simple des microphones Sennheiser dans la plateforme audio, vidéo et de contrôle gérée par le cloud de Q-SYS. »</w:t>
      </w:r>
    </w:p>
    <w:p w14:paraId="09F966B9" w14:textId="77777777" w:rsidR="005255D8" w:rsidRPr="00C94DD0" w:rsidRDefault="005255D8" w:rsidP="48E8ABB2">
      <w:pPr>
        <w:spacing w:line="360" w:lineRule="auto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</w:p>
    <w:p w14:paraId="44B6F8AC" w14:textId="63D6C978" w:rsidR="00C94DD0" w:rsidRPr="00C94DD0" w:rsidRDefault="00C94DD0" w:rsidP="48E8ABB2">
      <w:pPr>
        <w:spacing w:line="360" w:lineRule="auto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lastRenderedPageBreak/>
        <w:t xml:space="preserve">Désormais disponible dans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Q-SYS Designer Asset Manager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, ce nouveau plugin permet la gestion directe de plusieurs fonctionnalités, telles que le contrôle des LED, </w:t>
      </w:r>
      <w:proofErr w:type="gramStart"/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>des niveaux audio</w:t>
      </w:r>
      <w:proofErr w:type="gramEnd"/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, du gain de sortie, la fonction mute,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Sennheiser </w:t>
      </w:r>
      <w:proofErr w:type="spellStart"/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TruVoicelift</w:t>
      </w:r>
      <w:proofErr w:type="spellEnd"/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, ainsi que le positionnement des haut-parleurs, le tout au sein du système de contrôle Q-SYS. Cette nouvelle intégration enrichit l’ensemble </w:t>
      </w:r>
      <w:hyperlink r:id="rId14">
        <w:r w:rsidRPr="48E8ABB2">
          <w:rPr>
            <w:rStyle w:val="Hyperlink"/>
            <w:rFonts w:ascii="Sennheiser Office" w:eastAsia="Sennheiser Office" w:hAnsi="Sennheiser Office" w:cs="Sennheiser Office"/>
            <w:color w:val="0094D5"/>
            <w:sz w:val="20"/>
            <w:szCs w:val="20"/>
            <w:lang w:val="fr-FR"/>
          </w:rPr>
          <w:t>des plugins Sennheiser compatibles avec Q-SYS</w:t>
        </w:r>
      </w:hyperlink>
      <w:r w:rsidRPr="48E8ABB2">
        <w:rPr>
          <w:rStyle w:val="Hyperlink"/>
          <w:rFonts w:ascii="Sennheiser Office" w:eastAsia="Sennheiser Office" w:hAnsi="Sennheiser Office" w:cs="Sennheiser Office"/>
          <w:color w:val="0094D5"/>
          <w:lang w:val="fr-FR"/>
        </w:rPr>
        <w:t xml:space="preserve">, 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qui inclut déjà les microphones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TCC 2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 et le système de microphones sans fil </w:t>
      </w:r>
      <w:proofErr w:type="spellStart"/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SpeechLine</w:t>
      </w:r>
      <w:proofErr w:type="spellEnd"/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 xml:space="preserve"> Digital Wireless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, élargissant ainsi les possibilités de configuration intuitive des dispositifs Sennheiser dans n’importe quel système Q-SYS. D'autres produits Sennheiser compatibles avec </w:t>
      </w:r>
      <w:hyperlink r:id="rId15">
        <w:r w:rsidRPr="48E8ABB2">
          <w:rPr>
            <w:rStyle w:val="Hyperlink"/>
            <w:rFonts w:ascii="Sennheiser Office" w:eastAsia="Sennheiser Office" w:hAnsi="Sennheiser Office" w:cs="Sennheiser Office"/>
            <w:color w:val="0094D5"/>
            <w:sz w:val="20"/>
            <w:szCs w:val="20"/>
            <w:lang w:val="fr-FR"/>
          </w:rPr>
          <w:t>Q-SYS sont répertoriés sur la page partenaires</w:t>
        </w:r>
      </w:hyperlink>
      <w:r w:rsidRPr="48E8ABB2">
        <w:rPr>
          <w:rStyle w:val="Hyperlink"/>
          <w:rFonts w:ascii="Sennheiser Office" w:eastAsia="Sennheiser Office" w:hAnsi="Sennheiser Office" w:cs="Sennheiser Office"/>
          <w:color w:val="0094D5"/>
          <w:lang w:val="fr-FR"/>
        </w:rPr>
        <w:t xml:space="preserve"> 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>du site web de Sennheiser.</w:t>
      </w:r>
    </w:p>
    <w:p w14:paraId="49A42850" w14:textId="77777777" w:rsidR="001C351E" w:rsidRDefault="001C351E" w:rsidP="008671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DA7801A" w14:textId="77777777" w:rsidR="00BE250F" w:rsidRDefault="000910C7" w:rsidP="00BE250F">
      <w:pPr>
        <w:keepNext/>
        <w:spacing w:line="360" w:lineRule="auto"/>
      </w:pPr>
      <w:r w:rsidRPr="000910C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49989F4" wp14:editId="1A67911E">
            <wp:extent cx="4999990" cy="3331845"/>
            <wp:effectExtent l="0" t="0" r="0" b="1905"/>
            <wp:docPr id="1292095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4AB0F" w14:textId="2923D7C9" w:rsidR="000910C7" w:rsidRPr="000777A8" w:rsidRDefault="00BE250F" w:rsidP="48E8ABB2">
      <w:pPr>
        <w:pStyle w:val="Caption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  <w:r w:rsidRPr="48E8ABB2">
        <w:rPr>
          <w:rFonts w:ascii="Sennheiser Office" w:eastAsia="Sennheiser Office" w:hAnsi="Sennheiser Office" w:cs="Sennheiser Office"/>
          <w:lang w:val="fr-FR"/>
        </w:rPr>
        <w:t xml:space="preserve">Figure </w:t>
      </w:r>
      <w:r>
        <w:fldChar w:fldCharType="begin"/>
      </w:r>
      <w:r w:rsidRPr="48E8ABB2">
        <w:rPr>
          <w:lang w:val="fr-FR"/>
        </w:rPr>
        <w:instrText xml:space="preserve"> SEQ Figure \* ARABIC </w:instrText>
      </w:r>
      <w:r>
        <w:fldChar w:fldCharType="separate"/>
      </w:r>
      <w:r w:rsidR="00B36513" w:rsidRPr="48E8ABB2">
        <w:rPr>
          <w:noProof/>
          <w:lang w:val="fr-FR"/>
        </w:rPr>
        <w:t>1</w:t>
      </w:r>
      <w:r>
        <w:fldChar w:fldCharType="end"/>
      </w:r>
      <w:r w:rsidR="000777A8" w:rsidRPr="48E8ABB2">
        <w:rPr>
          <w:rFonts w:ascii="Sennheiser Office" w:eastAsia="Sennheiser Office" w:hAnsi="Sennheiser Office" w:cs="Sennheiser Office"/>
          <w:lang w:val="fr-FR"/>
        </w:rPr>
        <w:t xml:space="preserve"> : Le plugin de contrôle Q-SYS pour TCC M permet une gestion directe des LED, </w:t>
      </w:r>
      <w:proofErr w:type="gramStart"/>
      <w:r w:rsidR="000777A8" w:rsidRPr="48E8ABB2">
        <w:rPr>
          <w:rFonts w:ascii="Sennheiser Office" w:eastAsia="Sennheiser Office" w:hAnsi="Sennheiser Office" w:cs="Sennheiser Office"/>
          <w:lang w:val="fr-FR"/>
        </w:rPr>
        <w:t>des niveaux audio</w:t>
      </w:r>
      <w:proofErr w:type="gramEnd"/>
      <w:r w:rsidR="000777A8" w:rsidRPr="48E8ABB2">
        <w:rPr>
          <w:rFonts w:ascii="Sennheiser Office" w:eastAsia="Sennheiser Office" w:hAnsi="Sennheiser Office" w:cs="Sennheiser Office"/>
          <w:lang w:val="fr-FR"/>
        </w:rPr>
        <w:t xml:space="preserve">, du gain de sortie, des fonctions mute, de Sennheiser </w:t>
      </w:r>
      <w:proofErr w:type="spellStart"/>
      <w:r w:rsidR="000777A8" w:rsidRPr="48E8ABB2">
        <w:rPr>
          <w:rFonts w:ascii="Sennheiser Office" w:eastAsia="Sennheiser Office" w:hAnsi="Sennheiser Office" w:cs="Sennheiser Office"/>
          <w:lang w:val="fr-FR"/>
        </w:rPr>
        <w:t>TruVoicelift</w:t>
      </w:r>
      <w:proofErr w:type="spellEnd"/>
      <w:r w:rsidR="000777A8" w:rsidRPr="48E8ABB2">
        <w:rPr>
          <w:rFonts w:ascii="Sennheiser Office" w:eastAsia="Sennheiser Office" w:hAnsi="Sennheiser Office" w:cs="Sennheiser Office"/>
          <w:lang w:val="fr-FR"/>
        </w:rPr>
        <w:t>, ainsi que du positionnement des haut-parleurs au sein du système de contrôle Q-SYS</w:t>
      </w:r>
    </w:p>
    <w:p w14:paraId="4FA32EDA" w14:textId="3970343C" w:rsidR="000777A8" w:rsidRPr="000777A8" w:rsidRDefault="000777A8" w:rsidP="48E8ABB2">
      <w:pPr>
        <w:spacing w:line="360" w:lineRule="auto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Le plugin de contrôle pour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TCC M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 permet de gérer efficacement les paramètres essentiels, offrant une solution idéale pour transformer des espaces de réunion de taille moyenne en environnements à fort impact. Doté de fonctionnalités comme le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Contrôle Intelligent du Bruit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 et </w:t>
      </w:r>
      <w:proofErr w:type="spellStart"/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TruVoicelift</w:t>
      </w:r>
      <w:proofErr w:type="spellEnd"/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, le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TCC M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 assure une clarté audio optimale, permettant à chaque voix d’être entendue, que ce soit dans la salle ou en visioconférence. Ce produit est particulièrement adapté aux espaces dynamiques, où simplicité et performance doivent coexister 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lastRenderedPageBreak/>
        <w:t xml:space="preserve">harmonieusement. Pour découvrir plus en détail comment le </w:t>
      </w:r>
      <w:r w:rsidRPr="48E8ABB2">
        <w:rPr>
          <w:rFonts w:ascii="Sennheiser Office" w:eastAsia="Sennheiser Office" w:hAnsi="Sennheiser Office" w:cs="Sennheiser Office"/>
          <w:b/>
          <w:bCs/>
          <w:sz w:val="20"/>
          <w:szCs w:val="20"/>
          <w:lang w:val="fr-FR"/>
        </w:rPr>
        <w:t>TCC M</w:t>
      </w: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 xml:space="preserve"> améliore ces espaces de réunion, </w:t>
      </w:r>
      <w:hyperlink r:id="rId17">
        <w:r w:rsidRPr="48E8ABB2">
          <w:rPr>
            <w:rStyle w:val="Hyperlink"/>
            <w:rFonts w:ascii="Sennheiser Office" w:eastAsia="Sennheiser Office" w:hAnsi="Sennheiser Office" w:cs="Sennheiser Office"/>
            <w:sz w:val="20"/>
            <w:szCs w:val="20"/>
            <w:lang w:val="fr-FR"/>
          </w:rPr>
          <w:t>consultez notre article de blog à ce sujet</w:t>
        </w:r>
      </w:hyperlink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>. En tirant parti de cette intégration, les entreprises peuvent exploiter pleinement le potentiel de leurs espaces de taille moyenne, créant ainsi des environnements propices à la collaboration et à la productivité.</w:t>
      </w:r>
    </w:p>
    <w:p w14:paraId="3FBB46AE" w14:textId="77777777" w:rsidR="00A16861" w:rsidRPr="00302DB5" w:rsidRDefault="00A16861" w:rsidP="48E8ABB2">
      <w:pPr>
        <w:spacing w:line="360" w:lineRule="auto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</w:p>
    <w:p w14:paraId="2A69EB14" w14:textId="56349969" w:rsidR="008378C5" w:rsidRPr="00C94DD0" w:rsidRDefault="00C94DD0" w:rsidP="48E8ABB2">
      <w:pPr>
        <w:spacing w:line="360" w:lineRule="auto"/>
        <w:rPr>
          <w:rFonts w:ascii="Sennheiser Office" w:eastAsia="Sennheiser Office" w:hAnsi="Sennheiser Office" w:cs="Sennheiser Office"/>
          <w:sz w:val="20"/>
          <w:szCs w:val="20"/>
          <w:lang w:val="fr-FR"/>
        </w:rPr>
      </w:pPr>
      <w:r w:rsidRPr="48E8ABB2">
        <w:rPr>
          <w:rFonts w:ascii="Sennheiser Office" w:eastAsia="Sennheiser Office" w:hAnsi="Sennheiser Office" w:cs="Sennheiser Office"/>
          <w:sz w:val="20"/>
          <w:szCs w:val="20"/>
          <w:lang w:val="fr-FR"/>
        </w:rPr>
        <w:t>"Nous sommes fiers de renforcer notre collaboration avec Sennheiser en créant un plugin qui améliore l’expérience dans une variété d’espaces à fort impact," a ajouté Gary Evans, directeur des alliances et des opérations techniques de l’écosystème chez Q-SYS.</w:t>
      </w:r>
    </w:p>
    <w:bookmarkEnd w:id="0"/>
    <w:p w14:paraId="22866BBE" w14:textId="2AF8B855" w:rsidR="00FD5EFE" w:rsidRDefault="00FD5EFE" w:rsidP="48E8ABB2">
      <w:pPr>
        <w:pStyle w:val="paragraph"/>
        <w:spacing w:before="0" w:beforeAutospacing="0" w:after="0" w:afterAutospacing="0" w:line="360" w:lineRule="auto"/>
        <w:rPr>
          <w:rFonts w:ascii="Sennheiser Office" w:eastAsia="Sennheiser Office" w:hAnsi="Sennheiser Office" w:cs="Sennheiser Office"/>
          <w:color w:val="000000"/>
          <w:sz w:val="20"/>
          <w:szCs w:val="20"/>
          <w:lang w:val="en-US"/>
        </w:rPr>
      </w:pPr>
    </w:p>
    <w:p w14:paraId="7000DD10" w14:textId="106C5376" w:rsidR="00182A48" w:rsidRDefault="00605E69" w:rsidP="48E8ABB2">
      <w:pPr>
        <w:pStyle w:val="paragraph"/>
        <w:spacing w:before="0" w:beforeAutospacing="0" w:after="0" w:afterAutospacing="0" w:line="360" w:lineRule="auto"/>
        <w:jc w:val="center"/>
        <w:rPr>
          <w:rFonts w:ascii="Sennheiser Office" w:eastAsia="Sennheiser Office" w:hAnsi="Sennheiser Office" w:cs="Sennheiser Office"/>
          <w:color w:val="000000" w:themeColor="text1"/>
          <w:sz w:val="20"/>
          <w:szCs w:val="20"/>
          <w:lang w:val="fr-FR"/>
        </w:rPr>
      </w:pPr>
      <w:r w:rsidRPr="48E8ABB2">
        <w:rPr>
          <w:rFonts w:ascii="Sennheiser Office" w:eastAsia="Sennheiser Office" w:hAnsi="Sennheiser Office" w:cs="Sennheiser Office"/>
          <w:color w:val="000000" w:themeColor="text1"/>
          <w:sz w:val="20"/>
          <w:szCs w:val="20"/>
          <w:lang w:val="fr-FR"/>
        </w:rPr>
        <w:t>###</w:t>
      </w:r>
    </w:p>
    <w:p w14:paraId="6C2DB29C" w14:textId="77777777" w:rsidR="00182A48" w:rsidRPr="00CE2432" w:rsidRDefault="00182A48" w:rsidP="48E8ABB2">
      <w:pPr>
        <w:pStyle w:val="About"/>
        <w:rPr>
          <w:b/>
          <w:bCs/>
          <w:lang w:val="fr-FR"/>
        </w:rPr>
      </w:pPr>
      <w:r w:rsidRPr="48E8ABB2">
        <w:rPr>
          <w:b/>
          <w:bCs/>
          <w:lang w:val="fr-FR"/>
        </w:rPr>
        <w:t>À propos du Groupe Sennheiser</w:t>
      </w:r>
    </w:p>
    <w:p w14:paraId="3029F7FE" w14:textId="77777777" w:rsidR="00182A48" w:rsidRPr="00CE2432" w:rsidRDefault="00182A48" w:rsidP="48E8ABB2">
      <w:pPr>
        <w:pStyle w:val="About"/>
        <w:rPr>
          <w:lang w:val="fr-FR"/>
        </w:rPr>
      </w:pPr>
    </w:p>
    <w:p w14:paraId="551BA5B6" w14:textId="77777777" w:rsidR="00182A48" w:rsidRPr="00CE2432" w:rsidRDefault="00182A48" w:rsidP="48E8ABB2">
      <w:pPr>
        <w:pStyle w:val="About"/>
        <w:rPr>
          <w:lang w:val="fr-FR"/>
        </w:rPr>
      </w:pPr>
      <w:r w:rsidRPr="48E8ABB2">
        <w:rPr>
          <w:lang w:val="fr-FR"/>
        </w:rPr>
        <w:t xml:space="preserve">Construire l'avenir de l'audio et créer des expériences sonores uniques pour les clients - voilà l'aspiration qui unit les employés du Groupe Sennheiser dans le monde entier. L'entreprise familiale indépendante Sennheiser, dirigée en troisième génération par le Dr Andreas Sennheiser et Daniel Sennheiser, a été fondée en 1945 et est aujourd'hui l'un des principaux fabricants dans le domaine de la technologie audio professionnelle. </w:t>
      </w:r>
    </w:p>
    <w:p w14:paraId="20B11A2D" w14:textId="77777777" w:rsidR="00182A48" w:rsidRPr="00CE2432" w:rsidRDefault="00182A48" w:rsidP="00182A48">
      <w:pPr>
        <w:pStyle w:val="About"/>
        <w:rPr>
          <w:rFonts w:ascii="Sennheiser Neue Regular" w:hAnsi="Sennheiser Neue Regular"/>
          <w:lang w:val="fr-FR"/>
        </w:rPr>
      </w:pPr>
    </w:p>
    <w:p w14:paraId="3F8FCF9C" w14:textId="12284B09" w:rsidR="396F359E" w:rsidRPr="000E46AA" w:rsidRDefault="00000000" w:rsidP="000E46AA">
      <w:pPr>
        <w:pStyle w:val="About"/>
        <w:rPr>
          <w:rFonts w:ascii="Sennheiser Neue Regular" w:hAnsi="Sennheiser Neue Regular"/>
          <w:color w:val="000000" w:themeColor="text1"/>
          <w:u w:val="single"/>
          <w:lang w:val="fr-FR"/>
        </w:rPr>
        <w:sectPr w:rsidR="396F359E" w:rsidRPr="000E46AA" w:rsidSect="00BE250F">
          <w:footerReference w:type="default" r:id="rId18"/>
          <w:type w:val="continuous"/>
          <w:pgSz w:w="11900" w:h="16840"/>
          <w:pgMar w:top="2754" w:right="2608" w:bottom="1418" w:left="1418" w:header="629" w:footer="1349" w:gutter="0"/>
          <w:cols w:space="720"/>
          <w:titlePg/>
        </w:sectPr>
      </w:pPr>
      <w:hyperlink r:id="rId19" w:history="1">
        <w:r w:rsidR="00182A48" w:rsidRPr="00CE2432">
          <w:rPr>
            <w:rStyle w:val="Hyperlink"/>
            <w:rFonts w:ascii="Sennheiser Neue Regular" w:hAnsi="Sennheiser Neue Regular"/>
            <w:color w:val="000000" w:themeColor="text1"/>
            <w:lang w:val="fr-FR"/>
          </w:rPr>
          <w:t>sennheiser.com</w:t>
        </w:r>
      </w:hyperlink>
      <w:r w:rsidR="00182A48" w:rsidRPr="00CE2432">
        <w:rPr>
          <w:rFonts w:ascii="Sennheiser Neue Regular" w:hAnsi="Sennheiser Neue Regular"/>
          <w:color w:val="000000" w:themeColor="text1"/>
          <w:lang w:val="fr-FR"/>
        </w:rPr>
        <w:t xml:space="preserve"> | </w:t>
      </w:r>
      <w:hyperlink r:id="rId20" w:history="1">
        <w:r w:rsidR="00182A48" w:rsidRPr="00CE2432">
          <w:rPr>
            <w:rStyle w:val="Hyperlink"/>
            <w:rFonts w:ascii="Sennheiser Neue Regular" w:hAnsi="Sennheiser Neue Regular"/>
            <w:color w:val="000000" w:themeColor="text1"/>
            <w:lang w:val="fr-FR"/>
          </w:rPr>
          <w:t>neumann.com</w:t>
        </w:r>
      </w:hyperlink>
      <w:r w:rsidR="00182A48" w:rsidRPr="00CE2432">
        <w:rPr>
          <w:rFonts w:ascii="Sennheiser Neue Regular" w:hAnsi="Sennheiser Neue Regular"/>
          <w:color w:val="000000" w:themeColor="text1"/>
          <w:lang w:val="fr-FR"/>
        </w:rPr>
        <w:t xml:space="preserve"> |</w:t>
      </w:r>
      <w:r w:rsidR="00182A48" w:rsidRPr="00CE2432">
        <w:rPr>
          <w:rStyle w:val="Hyperlink"/>
          <w:rFonts w:ascii="Sennheiser Neue Regular" w:hAnsi="Sennheiser Neue Regular"/>
          <w:color w:val="000000" w:themeColor="text1"/>
          <w:lang w:val="fr-FR"/>
        </w:rPr>
        <w:t xml:space="preserve"> dear-reality.com </w:t>
      </w:r>
      <w:r w:rsidR="00182A48" w:rsidRPr="00CE2432">
        <w:rPr>
          <w:rFonts w:ascii="Sennheiser Neue Regular" w:hAnsi="Sennheiser Neue Regular"/>
          <w:color w:val="000000" w:themeColor="text1"/>
          <w:lang w:val="fr-FR"/>
        </w:rPr>
        <w:t xml:space="preserve">| </w:t>
      </w:r>
      <w:hyperlink r:id="rId21" w:history="1">
        <w:r w:rsidR="00182A48" w:rsidRPr="00CE2432">
          <w:rPr>
            <w:rStyle w:val="Hyperlink"/>
            <w:rFonts w:ascii="Sennheiser Neue Regular" w:hAnsi="Sennheiser Neue Regular"/>
            <w:color w:val="000000" w:themeColor="text1"/>
            <w:lang w:val="fr-FR"/>
          </w:rPr>
          <w:t>merging.com</w:t>
        </w:r>
      </w:hyperlink>
    </w:p>
    <w:p w14:paraId="68ABAB85" w14:textId="252CDE84" w:rsidR="00F723A9" w:rsidRPr="000E46AA" w:rsidRDefault="00F723A9" w:rsidP="00182A48">
      <w:pPr>
        <w:pStyle w:val="Contact"/>
        <w:spacing w:line="240" w:lineRule="auto"/>
        <w:rPr>
          <w:b/>
          <w:lang w:val="fr-FR"/>
        </w:rPr>
      </w:pPr>
    </w:p>
    <w:sectPr w:rsidR="00F723A9" w:rsidRPr="000E46AA" w:rsidSect="00182A48">
      <w:headerReference w:type="default" r:id="rId22"/>
      <w:headerReference w:type="first" r:id="rId23"/>
      <w:footerReference w:type="first" r:id="rId24"/>
      <w:type w:val="continuous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3548" w14:textId="77777777" w:rsidR="008D39D1" w:rsidRDefault="008D39D1">
      <w:r>
        <w:separator/>
      </w:r>
    </w:p>
  </w:endnote>
  <w:endnote w:type="continuationSeparator" w:id="0">
    <w:p w14:paraId="66B524D8" w14:textId="77777777" w:rsidR="008D39D1" w:rsidRDefault="008D39D1">
      <w:r>
        <w:continuationSeparator/>
      </w:r>
    </w:p>
  </w:endnote>
  <w:endnote w:type="continuationNotice" w:id="1">
    <w:p w14:paraId="6D163F32" w14:textId="77777777" w:rsidR="008D39D1" w:rsidRDefault="008D3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nheiserOffice-Bold">
    <w:altName w:val="Calibri"/>
    <w:panose1 w:val="020B0604020202020204"/>
    <w:charset w:val="4D"/>
    <w:family w:val="auto"/>
    <w:pitch w:val="variable"/>
    <w:sig w:usb0="A00000AF" w:usb1="500020D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nnheiser Neue Regular">
    <w:altName w:val="Calibri"/>
    <w:panose1 w:val="020B0604020202020204"/>
    <w:charset w:val="4D"/>
    <w:family w:val="auto"/>
    <w:notTrueType/>
    <w:pitch w:val="variable"/>
    <w:sig w:usb0="A00000AF" w:usb1="500020D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0"/>
      <w:gridCol w:w="2620"/>
      <w:gridCol w:w="2620"/>
    </w:tblGrid>
    <w:tr w:rsidR="73970F8E" w14:paraId="50416665" w14:textId="77777777" w:rsidTr="73970F8E">
      <w:trPr>
        <w:trHeight w:val="300"/>
      </w:trPr>
      <w:tc>
        <w:tcPr>
          <w:tcW w:w="2620" w:type="dxa"/>
        </w:tcPr>
        <w:p w14:paraId="30357638" w14:textId="107BCAE0" w:rsidR="73970F8E" w:rsidRDefault="73970F8E" w:rsidP="73970F8E">
          <w:pPr>
            <w:pStyle w:val="Header"/>
            <w:ind w:left="-115"/>
            <w:jc w:val="left"/>
          </w:pPr>
        </w:p>
      </w:tc>
      <w:tc>
        <w:tcPr>
          <w:tcW w:w="2620" w:type="dxa"/>
        </w:tcPr>
        <w:p w14:paraId="78DC6143" w14:textId="453CBEE9" w:rsidR="73970F8E" w:rsidRDefault="73970F8E" w:rsidP="73970F8E">
          <w:pPr>
            <w:pStyle w:val="Header"/>
            <w:jc w:val="center"/>
          </w:pPr>
        </w:p>
      </w:tc>
      <w:tc>
        <w:tcPr>
          <w:tcW w:w="2620" w:type="dxa"/>
        </w:tcPr>
        <w:p w14:paraId="4453D051" w14:textId="36ED0EB7" w:rsidR="73970F8E" w:rsidRDefault="73970F8E" w:rsidP="73970F8E">
          <w:pPr>
            <w:pStyle w:val="Header"/>
            <w:ind w:right="-115"/>
          </w:pPr>
        </w:p>
      </w:tc>
    </w:tr>
  </w:tbl>
  <w:p w14:paraId="16EBEF6F" w14:textId="10DBF824" w:rsidR="73970F8E" w:rsidRDefault="73970F8E" w:rsidP="73970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BEB2" w14:textId="77777777" w:rsidR="005622DE" w:rsidRDefault="00000000" w:rsidP="009031C7">
    <w:pPr>
      <w:pStyle w:val="Footer"/>
      <w:tabs>
        <w:tab w:val="left" w:pos="3068"/>
      </w:tabs>
    </w:pPr>
    <w:r>
      <w:rPr>
        <w:noProof/>
      </w:rPr>
      <w:drawing>
        <wp:anchor distT="0" distB="0" distL="114300" distR="114300" simplePos="0" relativeHeight="251662338" behindDoc="0" locked="1" layoutInCell="1" allowOverlap="1" wp14:anchorId="31AE984F" wp14:editId="1215ED30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9DCF" w14:textId="77777777" w:rsidR="008D39D1" w:rsidRDefault="008D39D1">
      <w:r>
        <w:separator/>
      </w:r>
    </w:p>
  </w:footnote>
  <w:footnote w:type="continuationSeparator" w:id="0">
    <w:p w14:paraId="4F8C8CE4" w14:textId="77777777" w:rsidR="008D39D1" w:rsidRDefault="008D39D1">
      <w:r>
        <w:continuationSeparator/>
      </w:r>
    </w:p>
  </w:footnote>
  <w:footnote w:type="continuationNotice" w:id="1">
    <w:p w14:paraId="20ABA743" w14:textId="77777777" w:rsidR="008D39D1" w:rsidRDefault="008D3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FDF4" w14:textId="77777777" w:rsidR="005622DE" w:rsidRPr="008E5D5C" w:rsidRDefault="00000000" w:rsidP="008E5D5C">
    <w:pPr>
      <w:pStyle w:val="Header"/>
      <w:rPr>
        <w:color w:val="0095D5" w:themeColor="accent1"/>
      </w:rPr>
    </w:pPr>
    <w:r w:rsidRPr="008E5D5C">
      <w:rPr>
        <w:noProof/>
        <w:color w:val="0095D5" w:themeColor="accent1"/>
      </w:rPr>
      <w:drawing>
        <wp:anchor distT="0" distB="0" distL="114300" distR="114300" simplePos="0" relativeHeight="251660290" behindDoc="0" locked="1" layoutInCell="1" allowOverlap="1" wp14:anchorId="1FE30ADF" wp14:editId="6424CD2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95D5" w:themeColor="accent1"/>
      </w:rPr>
      <w:t>communiqué de presse</w:t>
    </w:r>
  </w:p>
  <w:p w14:paraId="5DE831FC" w14:textId="77777777" w:rsidR="005622DE" w:rsidRPr="008E5D5C" w:rsidRDefault="00000000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0253" w14:textId="77777777" w:rsidR="005622DE" w:rsidRPr="008E5D5C" w:rsidRDefault="00000000" w:rsidP="008E5D5C">
    <w:pPr>
      <w:pStyle w:val="Header"/>
      <w:rPr>
        <w:color w:val="0095D5" w:themeColor="accent1"/>
      </w:rPr>
    </w:pPr>
    <w:r w:rsidRPr="008E5D5C">
      <w:rPr>
        <w:noProof/>
        <w:color w:val="0095D5" w:themeColor="accent1"/>
      </w:rPr>
      <w:drawing>
        <wp:anchor distT="0" distB="0" distL="114300" distR="114300" simplePos="0" relativeHeight="251661314" behindDoc="0" locked="1" layoutInCell="1" allowOverlap="1" wp14:anchorId="72DF1739" wp14:editId="738ADF8A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95D5" w:themeColor="accent1"/>
      </w:rPr>
      <w:t>communiqué de presse</w:t>
    </w:r>
  </w:p>
  <w:p w14:paraId="7D0FEA5D" w14:textId="77777777" w:rsidR="005622DE" w:rsidRPr="008E5D5C" w:rsidRDefault="00000000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775961EC"/>
    <w:multiLevelType w:val="hybridMultilevel"/>
    <w:tmpl w:val="B59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4"/>
  </w:num>
  <w:num w:numId="4" w16cid:durableId="520582713">
    <w:abstractNumId w:val="3"/>
  </w:num>
  <w:num w:numId="5" w16cid:durableId="331957849">
    <w:abstractNumId w:val="2"/>
  </w:num>
  <w:num w:numId="6" w16cid:durableId="85500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0E11"/>
    <w:rsid w:val="00011309"/>
    <w:rsid w:val="00033C22"/>
    <w:rsid w:val="000439F8"/>
    <w:rsid w:val="00046764"/>
    <w:rsid w:val="00051360"/>
    <w:rsid w:val="00053181"/>
    <w:rsid w:val="00061564"/>
    <w:rsid w:val="00065253"/>
    <w:rsid w:val="00077212"/>
    <w:rsid w:val="000777A8"/>
    <w:rsid w:val="0008100D"/>
    <w:rsid w:val="0008396E"/>
    <w:rsid w:val="00084091"/>
    <w:rsid w:val="00086D15"/>
    <w:rsid w:val="000905A0"/>
    <w:rsid w:val="000910C7"/>
    <w:rsid w:val="000A5220"/>
    <w:rsid w:val="000A54E1"/>
    <w:rsid w:val="000A7179"/>
    <w:rsid w:val="000C0F95"/>
    <w:rsid w:val="000D6C01"/>
    <w:rsid w:val="000E06C3"/>
    <w:rsid w:val="000E0E43"/>
    <w:rsid w:val="000E14D9"/>
    <w:rsid w:val="000E42FC"/>
    <w:rsid w:val="000E46AA"/>
    <w:rsid w:val="000E5BF1"/>
    <w:rsid w:val="000F1519"/>
    <w:rsid w:val="0011553E"/>
    <w:rsid w:val="00126371"/>
    <w:rsid w:val="00130492"/>
    <w:rsid w:val="00131CD8"/>
    <w:rsid w:val="00134850"/>
    <w:rsid w:val="00134852"/>
    <w:rsid w:val="001361F2"/>
    <w:rsid w:val="00136C29"/>
    <w:rsid w:val="00145797"/>
    <w:rsid w:val="001577D8"/>
    <w:rsid w:val="00165448"/>
    <w:rsid w:val="00174F80"/>
    <w:rsid w:val="00181B1C"/>
    <w:rsid w:val="00182A48"/>
    <w:rsid w:val="00184C1D"/>
    <w:rsid w:val="00187482"/>
    <w:rsid w:val="0019241A"/>
    <w:rsid w:val="00193364"/>
    <w:rsid w:val="001A2BED"/>
    <w:rsid w:val="001C351E"/>
    <w:rsid w:val="001C444F"/>
    <w:rsid w:val="001C4577"/>
    <w:rsid w:val="001C710A"/>
    <w:rsid w:val="001E65B8"/>
    <w:rsid w:val="001F0A41"/>
    <w:rsid w:val="001F1AE3"/>
    <w:rsid w:val="0020601D"/>
    <w:rsid w:val="00206C97"/>
    <w:rsid w:val="002165F2"/>
    <w:rsid w:val="00216689"/>
    <w:rsid w:val="0023286D"/>
    <w:rsid w:val="002339B9"/>
    <w:rsid w:val="002359F5"/>
    <w:rsid w:val="00266121"/>
    <w:rsid w:val="00272847"/>
    <w:rsid w:val="00274D36"/>
    <w:rsid w:val="0028064C"/>
    <w:rsid w:val="00281E66"/>
    <w:rsid w:val="00284EC1"/>
    <w:rsid w:val="002A2A33"/>
    <w:rsid w:val="002B2A66"/>
    <w:rsid w:val="002B3B38"/>
    <w:rsid w:val="002B6324"/>
    <w:rsid w:val="002C272B"/>
    <w:rsid w:val="002D5380"/>
    <w:rsid w:val="002D6CD2"/>
    <w:rsid w:val="002F30A9"/>
    <w:rsid w:val="002F3BC8"/>
    <w:rsid w:val="002F55CB"/>
    <w:rsid w:val="002F7DAF"/>
    <w:rsid w:val="00302DB5"/>
    <w:rsid w:val="0030416F"/>
    <w:rsid w:val="003108F6"/>
    <w:rsid w:val="00311CA1"/>
    <w:rsid w:val="00312BB0"/>
    <w:rsid w:val="00314945"/>
    <w:rsid w:val="00316A90"/>
    <w:rsid w:val="003179ED"/>
    <w:rsid w:val="003200FD"/>
    <w:rsid w:val="00327998"/>
    <w:rsid w:val="003305B6"/>
    <w:rsid w:val="00332D1E"/>
    <w:rsid w:val="003334D7"/>
    <w:rsid w:val="00337C9D"/>
    <w:rsid w:val="003462BB"/>
    <w:rsid w:val="00347232"/>
    <w:rsid w:val="003475E0"/>
    <w:rsid w:val="0035313E"/>
    <w:rsid w:val="003603EB"/>
    <w:rsid w:val="00370F94"/>
    <w:rsid w:val="0037308F"/>
    <w:rsid w:val="00376B85"/>
    <w:rsid w:val="00385162"/>
    <w:rsid w:val="00392407"/>
    <w:rsid w:val="003A21BE"/>
    <w:rsid w:val="003C4631"/>
    <w:rsid w:val="003E04E3"/>
    <w:rsid w:val="003E6414"/>
    <w:rsid w:val="003F2116"/>
    <w:rsid w:val="003F77E0"/>
    <w:rsid w:val="00403092"/>
    <w:rsid w:val="00407D0E"/>
    <w:rsid w:val="00410E82"/>
    <w:rsid w:val="0042303F"/>
    <w:rsid w:val="00423E32"/>
    <w:rsid w:val="00431394"/>
    <w:rsid w:val="00433681"/>
    <w:rsid w:val="00437882"/>
    <w:rsid w:val="00443489"/>
    <w:rsid w:val="00445397"/>
    <w:rsid w:val="004502E9"/>
    <w:rsid w:val="00460C29"/>
    <w:rsid w:val="00475C03"/>
    <w:rsid w:val="0048372E"/>
    <w:rsid w:val="004876D4"/>
    <w:rsid w:val="004A01AD"/>
    <w:rsid w:val="004A5C2D"/>
    <w:rsid w:val="004B1803"/>
    <w:rsid w:val="004B364E"/>
    <w:rsid w:val="004E60A6"/>
    <w:rsid w:val="004E7DAC"/>
    <w:rsid w:val="004F76C9"/>
    <w:rsid w:val="005023D5"/>
    <w:rsid w:val="00516946"/>
    <w:rsid w:val="00520A09"/>
    <w:rsid w:val="00522B2B"/>
    <w:rsid w:val="005255D8"/>
    <w:rsid w:val="00540B13"/>
    <w:rsid w:val="00551003"/>
    <w:rsid w:val="00561C22"/>
    <w:rsid w:val="005622DE"/>
    <w:rsid w:val="00564D90"/>
    <w:rsid w:val="005941ED"/>
    <w:rsid w:val="00597382"/>
    <w:rsid w:val="005A4A6E"/>
    <w:rsid w:val="005B1949"/>
    <w:rsid w:val="005B6CF9"/>
    <w:rsid w:val="005B79EB"/>
    <w:rsid w:val="005C20CA"/>
    <w:rsid w:val="005D37D0"/>
    <w:rsid w:val="005D54E7"/>
    <w:rsid w:val="005D557A"/>
    <w:rsid w:val="005E2214"/>
    <w:rsid w:val="005F380F"/>
    <w:rsid w:val="005F5F13"/>
    <w:rsid w:val="0060182D"/>
    <w:rsid w:val="00604FA8"/>
    <w:rsid w:val="00605E69"/>
    <w:rsid w:val="00606081"/>
    <w:rsid w:val="00610DCF"/>
    <w:rsid w:val="0061476F"/>
    <w:rsid w:val="00616FA7"/>
    <w:rsid w:val="00625DDD"/>
    <w:rsid w:val="00632F01"/>
    <w:rsid w:val="00650A6D"/>
    <w:rsid w:val="00652386"/>
    <w:rsid w:val="006558FB"/>
    <w:rsid w:val="00661DC9"/>
    <w:rsid w:val="00667666"/>
    <w:rsid w:val="006773DF"/>
    <w:rsid w:val="00680F46"/>
    <w:rsid w:val="006A7FF6"/>
    <w:rsid w:val="006C0EE4"/>
    <w:rsid w:val="006C2996"/>
    <w:rsid w:val="006C493D"/>
    <w:rsid w:val="006D70B9"/>
    <w:rsid w:val="00717DA9"/>
    <w:rsid w:val="00726493"/>
    <w:rsid w:val="00727C4B"/>
    <w:rsid w:val="007317C7"/>
    <w:rsid w:val="00735760"/>
    <w:rsid w:val="007412C1"/>
    <w:rsid w:val="00755234"/>
    <w:rsid w:val="00755809"/>
    <w:rsid w:val="007609D4"/>
    <w:rsid w:val="0076783D"/>
    <w:rsid w:val="00767996"/>
    <w:rsid w:val="00772FA2"/>
    <w:rsid w:val="00775C7F"/>
    <w:rsid w:val="007841F2"/>
    <w:rsid w:val="007B38D1"/>
    <w:rsid w:val="007B7DCD"/>
    <w:rsid w:val="007C03AE"/>
    <w:rsid w:val="007D0449"/>
    <w:rsid w:val="007D24B4"/>
    <w:rsid w:val="007E1D2A"/>
    <w:rsid w:val="0080087E"/>
    <w:rsid w:val="008139D2"/>
    <w:rsid w:val="00814EF7"/>
    <w:rsid w:val="008229B0"/>
    <w:rsid w:val="00822A52"/>
    <w:rsid w:val="00831182"/>
    <w:rsid w:val="008378C5"/>
    <w:rsid w:val="00850662"/>
    <w:rsid w:val="008671C8"/>
    <w:rsid w:val="008722B2"/>
    <w:rsid w:val="00883FC3"/>
    <w:rsid w:val="00897C8F"/>
    <w:rsid w:val="008A6025"/>
    <w:rsid w:val="008A64CB"/>
    <w:rsid w:val="008B13AE"/>
    <w:rsid w:val="008B2B54"/>
    <w:rsid w:val="008B459E"/>
    <w:rsid w:val="008B489C"/>
    <w:rsid w:val="008C7951"/>
    <w:rsid w:val="008D39D1"/>
    <w:rsid w:val="008D3E6E"/>
    <w:rsid w:val="008E2866"/>
    <w:rsid w:val="008E637A"/>
    <w:rsid w:val="008E789C"/>
    <w:rsid w:val="008F089D"/>
    <w:rsid w:val="008F51C5"/>
    <w:rsid w:val="0093448C"/>
    <w:rsid w:val="009363BB"/>
    <w:rsid w:val="009459C3"/>
    <w:rsid w:val="0094604E"/>
    <w:rsid w:val="00947A95"/>
    <w:rsid w:val="00951BFB"/>
    <w:rsid w:val="009558FC"/>
    <w:rsid w:val="00955A9E"/>
    <w:rsid w:val="00971F55"/>
    <w:rsid w:val="009825DB"/>
    <w:rsid w:val="009924A5"/>
    <w:rsid w:val="00992DA4"/>
    <w:rsid w:val="009966BE"/>
    <w:rsid w:val="00996A22"/>
    <w:rsid w:val="009B4855"/>
    <w:rsid w:val="009C2CB2"/>
    <w:rsid w:val="009D047B"/>
    <w:rsid w:val="009D6A65"/>
    <w:rsid w:val="009E0C15"/>
    <w:rsid w:val="009E56C7"/>
    <w:rsid w:val="00A064F1"/>
    <w:rsid w:val="00A1494A"/>
    <w:rsid w:val="00A16861"/>
    <w:rsid w:val="00A175AE"/>
    <w:rsid w:val="00A2691C"/>
    <w:rsid w:val="00A26947"/>
    <w:rsid w:val="00A30E78"/>
    <w:rsid w:val="00A321BD"/>
    <w:rsid w:val="00A370E1"/>
    <w:rsid w:val="00A3749A"/>
    <w:rsid w:val="00A37AA9"/>
    <w:rsid w:val="00A45182"/>
    <w:rsid w:val="00A5068B"/>
    <w:rsid w:val="00A630DA"/>
    <w:rsid w:val="00A63E36"/>
    <w:rsid w:val="00A6689B"/>
    <w:rsid w:val="00A67544"/>
    <w:rsid w:val="00A83641"/>
    <w:rsid w:val="00A8660F"/>
    <w:rsid w:val="00A92CF5"/>
    <w:rsid w:val="00A94EED"/>
    <w:rsid w:val="00AA4EE9"/>
    <w:rsid w:val="00AB03D5"/>
    <w:rsid w:val="00AB5F4C"/>
    <w:rsid w:val="00AB7244"/>
    <w:rsid w:val="00AC0F3B"/>
    <w:rsid w:val="00AC6E10"/>
    <w:rsid w:val="00AD2C71"/>
    <w:rsid w:val="00AD6E34"/>
    <w:rsid w:val="00AF74B4"/>
    <w:rsid w:val="00B040D9"/>
    <w:rsid w:val="00B0640D"/>
    <w:rsid w:val="00B1478E"/>
    <w:rsid w:val="00B15A05"/>
    <w:rsid w:val="00B15C5A"/>
    <w:rsid w:val="00B173D1"/>
    <w:rsid w:val="00B205C0"/>
    <w:rsid w:val="00B233BE"/>
    <w:rsid w:val="00B3574A"/>
    <w:rsid w:val="00B357C1"/>
    <w:rsid w:val="00B36513"/>
    <w:rsid w:val="00B37479"/>
    <w:rsid w:val="00B4038A"/>
    <w:rsid w:val="00B576ED"/>
    <w:rsid w:val="00B675E2"/>
    <w:rsid w:val="00B716A0"/>
    <w:rsid w:val="00B71F75"/>
    <w:rsid w:val="00B81DE6"/>
    <w:rsid w:val="00B837C8"/>
    <w:rsid w:val="00B85EE3"/>
    <w:rsid w:val="00BA1E38"/>
    <w:rsid w:val="00BA22A7"/>
    <w:rsid w:val="00BA5DFC"/>
    <w:rsid w:val="00BD0970"/>
    <w:rsid w:val="00BD569B"/>
    <w:rsid w:val="00BD6D40"/>
    <w:rsid w:val="00BD7779"/>
    <w:rsid w:val="00BE149A"/>
    <w:rsid w:val="00BE250F"/>
    <w:rsid w:val="00BE268A"/>
    <w:rsid w:val="00BE336C"/>
    <w:rsid w:val="00BF3A31"/>
    <w:rsid w:val="00C13115"/>
    <w:rsid w:val="00C13953"/>
    <w:rsid w:val="00C26EFB"/>
    <w:rsid w:val="00C33091"/>
    <w:rsid w:val="00C338D8"/>
    <w:rsid w:val="00C35BB5"/>
    <w:rsid w:val="00C3674F"/>
    <w:rsid w:val="00C426FF"/>
    <w:rsid w:val="00C43A0D"/>
    <w:rsid w:val="00C57856"/>
    <w:rsid w:val="00C6126D"/>
    <w:rsid w:val="00C65DB3"/>
    <w:rsid w:val="00C71AEE"/>
    <w:rsid w:val="00C771B3"/>
    <w:rsid w:val="00C80A18"/>
    <w:rsid w:val="00C94DD0"/>
    <w:rsid w:val="00CA3E66"/>
    <w:rsid w:val="00CA7A6B"/>
    <w:rsid w:val="00CD3EFB"/>
    <w:rsid w:val="00D01F7B"/>
    <w:rsid w:val="00D070E8"/>
    <w:rsid w:val="00D2691F"/>
    <w:rsid w:val="00D30F4F"/>
    <w:rsid w:val="00D41DDE"/>
    <w:rsid w:val="00D50A73"/>
    <w:rsid w:val="00D51BF7"/>
    <w:rsid w:val="00D530A3"/>
    <w:rsid w:val="00D601F5"/>
    <w:rsid w:val="00D610E2"/>
    <w:rsid w:val="00D6116E"/>
    <w:rsid w:val="00D61388"/>
    <w:rsid w:val="00D71767"/>
    <w:rsid w:val="00D82FA6"/>
    <w:rsid w:val="00D86316"/>
    <w:rsid w:val="00D9713F"/>
    <w:rsid w:val="00D97240"/>
    <w:rsid w:val="00DA042D"/>
    <w:rsid w:val="00DB2114"/>
    <w:rsid w:val="00DC624B"/>
    <w:rsid w:val="00DC696E"/>
    <w:rsid w:val="00DD1DD2"/>
    <w:rsid w:val="00DD3967"/>
    <w:rsid w:val="00DF1194"/>
    <w:rsid w:val="00E23411"/>
    <w:rsid w:val="00E41E49"/>
    <w:rsid w:val="00E550BE"/>
    <w:rsid w:val="00EB144B"/>
    <w:rsid w:val="00EB3EB2"/>
    <w:rsid w:val="00EB3F7A"/>
    <w:rsid w:val="00ED3D21"/>
    <w:rsid w:val="00EE57D0"/>
    <w:rsid w:val="00EE75E9"/>
    <w:rsid w:val="00EE7CA6"/>
    <w:rsid w:val="00EF7EF5"/>
    <w:rsid w:val="00F0659B"/>
    <w:rsid w:val="00F0662C"/>
    <w:rsid w:val="00F16EA7"/>
    <w:rsid w:val="00F208F3"/>
    <w:rsid w:val="00F34FF3"/>
    <w:rsid w:val="00F40048"/>
    <w:rsid w:val="00F424D2"/>
    <w:rsid w:val="00F47CB2"/>
    <w:rsid w:val="00F50BFA"/>
    <w:rsid w:val="00F610ED"/>
    <w:rsid w:val="00F723A9"/>
    <w:rsid w:val="00F74B84"/>
    <w:rsid w:val="00F76A1B"/>
    <w:rsid w:val="00F8188A"/>
    <w:rsid w:val="00F831B8"/>
    <w:rsid w:val="00F84082"/>
    <w:rsid w:val="00F8551A"/>
    <w:rsid w:val="00F87D2B"/>
    <w:rsid w:val="00F92A28"/>
    <w:rsid w:val="00FB5307"/>
    <w:rsid w:val="00FB5689"/>
    <w:rsid w:val="00FC2CA7"/>
    <w:rsid w:val="00FD49EF"/>
    <w:rsid w:val="00FD5EFE"/>
    <w:rsid w:val="00FD7618"/>
    <w:rsid w:val="00FF01A6"/>
    <w:rsid w:val="00FF05FA"/>
    <w:rsid w:val="00FF30ED"/>
    <w:rsid w:val="02001241"/>
    <w:rsid w:val="0217E574"/>
    <w:rsid w:val="026465D5"/>
    <w:rsid w:val="031DF986"/>
    <w:rsid w:val="033F7C70"/>
    <w:rsid w:val="042B3277"/>
    <w:rsid w:val="04478F2D"/>
    <w:rsid w:val="048486B7"/>
    <w:rsid w:val="04B68ED2"/>
    <w:rsid w:val="062F1185"/>
    <w:rsid w:val="06DE69B9"/>
    <w:rsid w:val="07088234"/>
    <w:rsid w:val="072C549A"/>
    <w:rsid w:val="07CAE1E6"/>
    <w:rsid w:val="08369514"/>
    <w:rsid w:val="083D30C2"/>
    <w:rsid w:val="08648AF2"/>
    <w:rsid w:val="0897E0E7"/>
    <w:rsid w:val="08A44C94"/>
    <w:rsid w:val="0AD62480"/>
    <w:rsid w:val="0B5B101A"/>
    <w:rsid w:val="0B73BA97"/>
    <w:rsid w:val="0BF9A4B9"/>
    <w:rsid w:val="0C51B7FA"/>
    <w:rsid w:val="0C852AAC"/>
    <w:rsid w:val="0CCFAEED"/>
    <w:rsid w:val="0CEE111A"/>
    <w:rsid w:val="0DEDC0BF"/>
    <w:rsid w:val="0E7EE663"/>
    <w:rsid w:val="0F940B23"/>
    <w:rsid w:val="0FBCCB6E"/>
    <w:rsid w:val="10395FDA"/>
    <w:rsid w:val="10397C08"/>
    <w:rsid w:val="1091B7C1"/>
    <w:rsid w:val="11443D54"/>
    <w:rsid w:val="11CDC74C"/>
    <w:rsid w:val="13DE5E0B"/>
    <w:rsid w:val="1562A826"/>
    <w:rsid w:val="15C5AE34"/>
    <w:rsid w:val="16E0D18C"/>
    <w:rsid w:val="16E47E07"/>
    <w:rsid w:val="170AC8FF"/>
    <w:rsid w:val="17439FC1"/>
    <w:rsid w:val="176AFEDC"/>
    <w:rsid w:val="17E59E17"/>
    <w:rsid w:val="1891ECC3"/>
    <w:rsid w:val="18FE4984"/>
    <w:rsid w:val="19094AB6"/>
    <w:rsid w:val="1922B082"/>
    <w:rsid w:val="193D2CC0"/>
    <w:rsid w:val="19A11634"/>
    <w:rsid w:val="1A46FA84"/>
    <w:rsid w:val="1A47CD75"/>
    <w:rsid w:val="1B80929D"/>
    <w:rsid w:val="1B83317A"/>
    <w:rsid w:val="1BBA6387"/>
    <w:rsid w:val="1BC6BAD4"/>
    <w:rsid w:val="1C079390"/>
    <w:rsid w:val="1C7F0B32"/>
    <w:rsid w:val="1C821C3D"/>
    <w:rsid w:val="1D6E4207"/>
    <w:rsid w:val="1D706BD2"/>
    <w:rsid w:val="1E11745C"/>
    <w:rsid w:val="1E7CECAE"/>
    <w:rsid w:val="1E9E360E"/>
    <w:rsid w:val="1EB20AFF"/>
    <w:rsid w:val="200E84CD"/>
    <w:rsid w:val="20221556"/>
    <w:rsid w:val="212A87E4"/>
    <w:rsid w:val="21802D41"/>
    <w:rsid w:val="22F5B7DF"/>
    <w:rsid w:val="231F1BB9"/>
    <w:rsid w:val="235294D9"/>
    <w:rsid w:val="236642F6"/>
    <w:rsid w:val="246353AA"/>
    <w:rsid w:val="2471D788"/>
    <w:rsid w:val="25F588AE"/>
    <w:rsid w:val="26893CD9"/>
    <w:rsid w:val="26A22CF9"/>
    <w:rsid w:val="26C7B97F"/>
    <w:rsid w:val="2793D770"/>
    <w:rsid w:val="2830CBA1"/>
    <w:rsid w:val="298E5937"/>
    <w:rsid w:val="29C15963"/>
    <w:rsid w:val="2AA076DC"/>
    <w:rsid w:val="2B1D8F65"/>
    <w:rsid w:val="2B231DA5"/>
    <w:rsid w:val="2C0282D4"/>
    <w:rsid w:val="2C30D73E"/>
    <w:rsid w:val="2C54CA99"/>
    <w:rsid w:val="2CD2F931"/>
    <w:rsid w:val="2D67A692"/>
    <w:rsid w:val="2DF49DF3"/>
    <w:rsid w:val="2E529896"/>
    <w:rsid w:val="2E697276"/>
    <w:rsid w:val="2E7BC3C0"/>
    <w:rsid w:val="2EEB6AD9"/>
    <w:rsid w:val="2F5F01C6"/>
    <w:rsid w:val="2FAC1BF6"/>
    <w:rsid w:val="30058CC2"/>
    <w:rsid w:val="308C9BBB"/>
    <w:rsid w:val="30BBC10D"/>
    <w:rsid w:val="30BF6358"/>
    <w:rsid w:val="324B8143"/>
    <w:rsid w:val="328D9DA5"/>
    <w:rsid w:val="32979884"/>
    <w:rsid w:val="344BA22F"/>
    <w:rsid w:val="34598747"/>
    <w:rsid w:val="34627219"/>
    <w:rsid w:val="35841E49"/>
    <w:rsid w:val="386E9E56"/>
    <w:rsid w:val="39282035"/>
    <w:rsid w:val="396F359E"/>
    <w:rsid w:val="3A1907EC"/>
    <w:rsid w:val="3BBC2D10"/>
    <w:rsid w:val="3BDD9913"/>
    <w:rsid w:val="3BDE995E"/>
    <w:rsid w:val="3C0E4DC5"/>
    <w:rsid w:val="3D6D9D64"/>
    <w:rsid w:val="3DBA180D"/>
    <w:rsid w:val="3DBC3D6B"/>
    <w:rsid w:val="3F47A6E5"/>
    <w:rsid w:val="3F52F3D3"/>
    <w:rsid w:val="3F9C4A01"/>
    <w:rsid w:val="409CD8EF"/>
    <w:rsid w:val="4119A426"/>
    <w:rsid w:val="415C5641"/>
    <w:rsid w:val="419A793E"/>
    <w:rsid w:val="428CF780"/>
    <w:rsid w:val="4370F853"/>
    <w:rsid w:val="43780F2C"/>
    <w:rsid w:val="4388FD02"/>
    <w:rsid w:val="444B0F2C"/>
    <w:rsid w:val="4498FD78"/>
    <w:rsid w:val="44BAA53C"/>
    <w:rsid w:val="46929532"/>
    <w:rsid w:val="46952B38"/>
    <w:rsid w:val="475718D6"/>
    <w:rsid w:val="48035739"/>
    <w:rsid w:val="48A5763C"/>
    <w:rsid w:val="48E8ABB2"/>
    <w:rsid w:val="4939EF3B"/>
    <w:rsid w:val="4A047D24"/>
    <w:rsid w:val="4A64CA14"/>
    <w:rsid w:val="4A80F356"/>
    <w:rsid w:val="4A81D35D"/>
    <w:rsid w:val="4A8A2138"/>
    <w:rsid w:val="4B43DAD6"/>
    <w:rsid w:val="4BBEC8E6"/>
    <w:rsid w:val="4BC83C92"/>
    <w:rsid w:val="4D6D67D3"/>
    <w:rsid w:val="4D70E533"/>
    <w:rsid w:val="4DC29479"/>
    <w:rsid w:val="4E24677F"/>
    <w:rsid w:val="4E6552C2"/>
    <w:rsid w:val="4ED20030"/>
    <w:rsid w:val="4F357A7A"/>
    <w:rsid w:val="4FB147F8"/>
    <w:rsid w:val="507603F5"/>
    <w:rsid w:val="51161F3D"/>
    <w:rsid w:val="512EE107"/>
    <w:rsid w:val="5181F6DF"/>
    <w:rsid w:val="51EEF413"/>
    <w:rsid w:val="5247944D"/>
    <w:rsid w:val="52E206AF"/>
    <w:rsid w:val="52FB9F3E"/>
    <w:rsid w:val="53000F11"/>
    <w:rsid w:val="54A20F5D"/>
    <w:rsid w:val="558AD62F"/>
    <w:rsid w:val="55A10FCE"/>
    <w:rsid w:val="55DFE3E8"/>
    <w:rsid w:val="56C6FBBE"/>
    <w:rsid w:val="56D86007"/>
    <w:rsid w:val="57014F9B"/>
    <w:rsid w:val="594B2A3A"/>
    <w:rsid w:val="59B10FE9"/>
    <w:rsid w:val="59DB099C"/>
    <w:rsid w:val="5C784FB5"/>
    <w:rsid w:val="5D87B4BF"/>
    <w:rsid w:val="5DCFF0F1"/>
    <w:rsid w:val="5DDB6173"/>
    <w:rsid w:val="605D30BC"/>
    <w:rsid w:val="60AC9CD3"/>
    <w:rsid w:val="6142BD1B"/>
    <w:rsid w:val="614CCBB2"/>
    <w:rsid w:val="61677926"/>
    <w:rsid w:val="61F58B7A"/>
    <w:rsid w:val="62A87B6E"/>
    <w:rsid w:val="62C2AA35"/>
    <w:rsid w:val="62F837F7"/>
    <w:rsid w:val="63257F81"/>
    <w:rsid w:val="6364872F"/>
    <w:rsid w:val="6391E4F4"/>
    <w:rsid w:val="63C9F8F4"/>
    <w:rsid w:val="63EA19C3"/>
    <w:rsid w:val="6505390B"/>
    <w:rsid w:val="65F33A76"/>
    <w:rsid w:val="660BC04C"/>
    <w:rsid w:val="66861BCF"/>
    <w:rsid w:val="668D4D1B"/>
    <w:rsid w:val="66C2BFEA"/>
    <w:rsid w:val="66C9676D"/>
    <w:rsid w:val="68325D6A"/>
    <w:rsid w:val="684C584E"/>
    <w:rsid w:val="68CA07AF"/>
    <w:rsid w:val="692CE1B6"/>
    <w:rsid w:val="6984E6B3"/>
    <w:rsid w:val="69F2A5BA"/>
    <w:rsid w:val="6A48E89E"/>
    <w:rsid w:val="6A5B9F22"/>
    <w:rsid w:val="6A77BD79"/>
    <w:rsid w:val="6AABA046"/>
    <w:rsid w:val="6BC47C63"/>
    <w:rsid w:val="6D02E720"/>
    <w:rsid w:val="6D9CFC12"/>
    <w:rsid w:val="6DD08660"/>
    <w:rsid w:val="6E381E11"/>
    <w:rsid w:val="6E9257C6"/>
    <w:rsid w:val="6EDE18D6"/>
    <w:rsid w:val="6F307DDA"/>
    <w:rsid w:val="6F599C2C"/>
    <w:rsid w:val="6F776B90"/>
    <w:rsid w:val="71067138"/>
    <w:rsid w:val="712BED21"/>
    <w:rsid w:val="73970F8E"/>
    <w:rsid w:val="73A3F051"/>
    <w:rsid w:val="73B50491"/>
    <w:rsid w:val="74CE623A"/>
    <w:rsid w:val="74E04CAF"/>
    <w:rsid w:val="74FF4B08"/>
    <w:rsid w:val="75B77526"/>
    <w:rsid w:val="75E219C8"/>
    <w:rsid w:val="75EB0299"/>
    <w:rsid w:val="76468D89"/>
    <w:rsid w:val="7675F671"/>
    <w:rsid w:val="771B4998"/>
    <w:rsid w:val="78A4BF4B"/>
    <w:rsid w:val="79B796D5"/>
    <w:rsid w:val="79C9A0CB"/>
    <w:rsid w:val="7B7FE3FC"/>
    <w:rsid w:val="7CD339F5"/>
    <w:rsid w:val="7D4F3384"/>
    <w:rsid w:val="7EDD7AB5"/>
    <w:rsid w:val="7F117014"/>
    <w:rsid w:val="7F1A9389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59B744"/>
  <w15:docId w15:val="{D54B64C5-5CA7-45BF-80E0-978ACAB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qFormat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paragraph" w:customStyle="1" w:styleId="pf0">
    <w:name w:val="pf0"/>
    <w:basedOn w:val="Normal"/>
    <w:rsid w:val="00A32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f01">
    <w:name w:val="cf01"/>
    <w:basedOn w:val="DefaultParagraphFont"/>
    <w:rsid w:val="00A321BD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E250F"/>
    <w:pPr>
      <w:spacing w:after="200"/>
    </w:pPr>
    <w:rPr>
      <w:i/>
      <w:iCs/>
      <w:color w:val="A7A7A7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82A48"/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2A48"/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sys.com/products-solutions/q-sys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erging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nnheiser.com/en-us/catalog/products/meeting-and-conference-systems/teamconnect-ceiling-medium/teamconnect-ceiling-medium-f-w-700170" TargetMode="External"/><Relationship Id="rId17" Type="http://schemas.openxmlformats.org/officeDocument/2006/relationships/hyperlink" Target="https://www.sennheiser.com/en-us/blog/transforming-mid-sized-meeting-spaces-unlock-high-impact-collaboration-with-q-sys-and-sennheis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protect-eu.mimecast.com/s/hW3dCm2oZUjNQA8YSDwLrJ?domain=neuman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sennheiser.com/en-us/global-cooperation/q-sys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protect-eu.mimecast.com/s/lUszCgxgJHAZzmKWSo3cGI?domain=sennheis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sys.com/alliances-partnerships/sennheiser/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eate a new document." ma:contentTypeScope="" ma:versionID="263072faa1016a3185d0791ef4896e0f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ba6a3872b0f517a7d5e796d496429696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77A8F5-6931-44FD-ADF4-41D7B7FB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600BA-3859-4964-AA88-80E8808773DC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Laura Amorosi</cp:lastModifiedBy>
  <cp:revision>14</cp:revision>
  <cp:lastPrinted>2024-09-10T16:16:00Z</cp:lastPrinted>
  <dcterms:created xsi:type="dcterms:W3CDTF">2024-10-14T14:32:00Z</dcterms:created>
  <dcterms:modified xsi:type="dcterms:W3CDTF">2024-10-15T10:08:00Z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  <property fmtid="{D5CDD505-2E9C-101B-9397-08002B2CF9AE}" pid="4" name="GrammarlyDocumentId">
    <vt:lpwstr>307ef702d30ea2ec3415d9f836613fcb782de7d34fc9d0ca8e8da269908f4940</vt:lpwstr>
  </property>
</Properties>
</file>